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-1134745</wp:posOffset>
            </wp:positionH>
            <wp:positionV relativeFrom="paragraph">
              <wp:posOffset>-1085850</wp:posOffset>
            </wp:positionV>
            <wp:extent cx="7562850" cy="10696575"/>
            <wp:effectExtent l="0" t="0" r="0" b="9525"/>
            <wp:wrapNone/>
            <wp:docPr id="1" name="图片 2" descr="连锁协会09年（统一印红头文件3000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连锁协会09年（统一印红头文件3000张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rPr>
          <w:rFonts w:hint="eastAsia" w:ascii="楷体_GB2312" w:eastAsia="楷体_GB2312"/>
          <w:sz w:val="28"/>
          <w:szCs w:val="28"/>
        </w:rPr>
      </w:pPr>
    </w:p>
    <w:p>
      <w:pPr>
        <w:ind w:firstLine="2560" w:firstLineChars="800"/>
        <w:jc w:val="both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浙连协秘[2017]第2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>6</w:t>
      </w:r>
      <w:r>
        <w:rPr>
          <w:rFonts w:hint="eastAsia" w:ascii="楷体_GB2312" w:eastAsia="楷体_GB2312"/>
          <w:sz w:val="32"/>
          <w:szCs w:val="32"/>
        </w:rPr>
        <w:t>号</w:t>
      </w:r>
    </w:p>
    <w:p>
      <w:pPr>
        <w:ind w:firstLine="2560" w:firstLineChars="800"/>
        <w:jc w:val="both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黑体" w:eastAsia="黑体" w:cs="宋体"/>
          <w:color w:val="000000"/>
          <w:kern w:val="0"/>
          <w:sz w:val="36"/>
          <w:szCs w:val="36"/>
          <w:lang w:eastAsia="zh-CN"/>
        </w:rPr>
      </w:pPr>
      <w:r>
        <w:rPr>
          <w:rFonts w:hint="eastAsia" w:ascii="黑体" w:eastAsia="黑体" w:cs="宋体"/>
          <w:color w:val="000000"/>
          <w:kern w:val="0"/>
          <w:sz w:val="32"/>
          <w:szCs w:val="32"/>
          <w:lang w:eastAsia="zh-CN"/>
        </w:rPr>
        <w:t>关于表彰“浙江省连锁业十佳店长”的决定的通知</w:t>
      </w:r>
    </w:p>
    <w:p>
      <w:pPr>
        <w:jc w:val="both"/>
        <w:rPr>
          <w:rFonts w:hint="eastAsia" w:ascii="黑体" w:eastAsia="黑体" w:cs="宋体"/>
          <w:color w:val="000000"/>
          <w:kern w:val="0"/>
          <w:sz w:val="36"/>
          <w:szCs w:val="36"/>
          <w:lang w:eastAsia="zh-CN"/>
        </w:rPr>
      </w:pPr>
    </w:p>
    <w:p>
      <w:pPr>
        <w:jc w:val="both"/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eastAsia="zh-CN"/>
        </w:rPr>
        <w:t>各会员企业：</w:t>
      </w:r>
    </w:p>
    <w:p>
      <w:pPr>
        <w:ind w:firstLine="560"/>
        <w:jc w:val="both"/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/>
        </w:rPr>
        <w:t>根据协会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[201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]第2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>号文件精神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eastAsia="zh-CN"/>
        </w:rPr>
        <w:t>，为进一步提升连锁业店长经营管理水平，树立标杆，加速店长的培养和成长。协会决定从今年起，在评选“浙江省连锁业优秀店长”的基础上，开展“浙江省连锁业十佳店长”的表彰活动。协会评审委员会从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  <w:t>196名“2016-2017浙江省连锁业优秀店长”中按5%的比例，评审产生10名“浙江省连锁业十佳店长”，现决定授予杭州联华华商集团有限公司陈晓英等10名优秀店长“浙江省连锁业十佳店长”光荣称号。特此表彰，以兹鼓励。</w:t>
      </w:r>
    </w:p>
    <w:p>
      <w:pPr>
        <w:ind w:firstLine="560"/>
        <w:jc w:val="both"/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  <w:t>附件：“浙江省连锁业十佳店长”光荣榜</w:t>
      </w:r>
    </w:p>
    <w:p>
      <w:pPr>
        <w:wordWrap w:val="0"/>
        <w:spacing w:line="460" w:lineRule="exact"/>
        <w:ind w:right="525" w:rightChars="250" w:firstLine="560" w:firstLineChars="200"/>
        <w:jc w:val="right"/>
        <w:rPr>
          <w:rFonts w:hint="eastAsia" w:ascii="仿宋_GB2312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 xml:space="preserve">浙江省连锁经营协会    </w:t>
      </w:r>
    </w:p>
    <w:p>
      <w:pPr>
        <w:tabs>
          <w:tab w:val="left" w:pos="7560"/>
        </w:tabs>
        <w:ind w:right="745" w:rightChars="355" w:firstLine="560" w:firstLineChars="200"/>
        <w:jc w:val="right"/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仿宋_GB2312" w:eastAsia="仿宋_GB2312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仿宋_GB2312" w:eastAsia="仿宋_GB2312" w:cs="宋体"/>
          <w:kern w:val="0"/>
          <w:sz w:val="28"/>
          <w:szCs w:val="28"/>
        </w:rPr>
        <w:t xml:space="preserve">                     二</w:t>
      </w:r>
      <w:r>
        <w:rPr>
          <w:rFonts w:hint="eastAsia" w:ascii="仿宋_GB2312" w:hAnsi="宋体" w:cs="宋体"/>
          <w:kern w:val="0"/>
          <w:sz w:val="28"/>
          <w:szCs w:val="28"/>
        </w:rPr>
        <w:t>〇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一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七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年十二月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eastAsia="zh-CN"/>
        </w:rPr>
        <w:t>二十一</w:t>
      </w:r>
      <w:r>
        <w:rPr>
          <w:rFonts w:hint="eastAsia" w:ascii="仿宋_GB2312" w:eastAsia="仿宋_GB2312" w:cs="宋体"/>
          <w:kern w:val="0"/>
          <w:sz w:val="28"/>
          <w:szCs w:val="28"/>
        </w:rPr>
        <w:t>日</w:t>
      </w:r>
    </w:p>
    <w:p>
      <w:pPr>
        <w:tabs>
          <w:tab w:val="left" w:pos="4890"/>
        </w:tabs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黑体" w:eastAsia="黑体" w:cs="宋体"/>
          <w:kern w:val="0"/>
          <w:sz w:val="28"/>
          <w:szCs w:val="28"/>
        </w:rPr>
        <w:t>主题词：</w:t>
      </w:r>
      <w:r>
        <w:rPr>
          <w:rFonts w:hint="eastAsia" w:ascii="仿宋_GB2312" w:eastAsia="仿宋_GB2312" w:cs="宋体"/>
          <w:kern w:val="0"/>
          <w:sz w:val="28"/>
          <w:szCs w:val="28"/>
        </w:rPr>
        <w:t xml:space="preserve">表彰  </w:t>
      </w:r>
      <w:r>
        <w:rPr>
          <w:rFonts w:hint="eastAsia" w:ascii="仿宋_GB2312" w:eastAsia="仿宋_GB2312" w:cs="宋体"/>
          <w:kern w:val="0"/>
          <w:sz w:val="28"/>
          <w:szCs w:val="28"/>
          <w:lang w:eastAsia="zh-CN"/>
        </w:rPr>
        <w:t>十佳</w:t>
      </w:r>
      <w:r>
        <w:rPr>
          <w:rFonts w:hint="eastAsia" w:ascii="仿宋_GB2312" w:eastAsia="仿宋_GB2312" w:cs="宋体"/>
          <w:kern w:val="0"/>
          <w:sz w:val="28"/>
          <w:szCs w:val="28"/>
        </w:rPr>
        <w:t xml:space="preserve">  </w:t>
      </w:r>
      <w:r>
        <w:rPr>
          <w:rFonts w:hint="eastAsia" w:ascii="仿宋_GB2312" w:eastAsia="仿宋_GB2312" w:cs="宋体"/>
          <w:kern w:val="0"/>
          <w:sz w:val="28"/>
          <w:szCs w:val="28"/>
          <w:lang w:eastAsia="zh-CN"/>
        </w:rPr>
        <w:t>店长</w:t>
      </w:r>
      <w:r>
        <w:rPr>
          <w:rFonts w:hint="eastAsia" w:ascii="仿宋_GB2312" w:eastAsia="仿宋_GB2312" w:cs="宋体"/>
          <w:kern w:val="0"/>
          <w:sz w:val="28"/>
          <w:szCs w:val="28"/>
        </w:rPr>
        <w:t xml:space="preserve">  通知</w:t>
      </w:r>
      <w:r>
        <w:rPr>
          <w:rFonts w:ascii="仿宋_GB2312" w:eastAsia="仿宋_GB2312" w:cs="宋体"/>
          <w:kern w:val="0"/>
          <w:sz w:val="28"/>
          <w:szCs w:val="28"/>
        </w:rPr>
        <w:tab/>
      </w:r>
    </w:p>
    <w:p>
      <w:pPr>
        <w:rPr>
          <w:rFonts w:hint="eastAsia" w:ascii="仿宋_GB2312" w:eastAsia="仿宋_GB2312" w:cs="宋体"/>
          <w:kern w:val="0"/>
          <w:sz w:val="28"/>
          <w:szCs w:val="28"/>
        </w:rPr>
      </w:pPr>
      <w:r>
        <w:rPr>
          <w:rFonts w:hint="eastAsia" w:ascii="黑体" w:eastAsia="黑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388620</wp:posOffset>
                </wp:positionV>
                <wp:extent cx="6172200" cy="0"/>
                <wp:effectExtent l="0" t="0" r="0" b="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18pt;margin-top:30.6pt;height:0pt;width:486pt;z-index:251661312;mso-width-relative:page;mso-height-relative:page;" filled="f" stroked="t" coordsize="21600,21600" o:gfxdata="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wH819UAAAAJAQAADwAAAAAAAAABACAAAAAiAAAAZHJz&#10;L2Rvd25yZXYueG1sUEsBAhQAFAAAAAgAh07iQFUsPkHOAQAAjQ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宋体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-7620</wp:posOffset>
                </wp:positionV>
                <wp:extent cx="6172200" cy="0"/>
                <wp:effectExtent l="0" t="0" r="0" b="0"/>
                <wp:wrapNone/>
                <wp:docPr id="2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-18pt;margin-top:-0.6pt;height:0pt;width:486pt;z-index:251660288;mso-width-relative:page;mso-height-relative:page;" filled="f" stroked="t" coordsize="21600,21600" o:gfxdata="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mkc+N1QAAAAkBAAAPAAAAAAAAAAEAIAAAACIAAABkcnMv&#10;ZG93bnJldi54bWxQSwECFAAUAAAACACHTuJAWHLfaM0BAACNAwAADgAAAAAAAAABACAAAAAk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宋体"/>
          <w:kern w:val="0"/>
          <w:sz w:val="28"/>
          <w:szCs w:val="28"/>
        </w:rPr>
        <w:t>抄  送</w:t>
      </w:r>
      <w:r>
        <w:rPr>
          <w:rFonts w:hint="eastAsia" w:ascii="仿宋_GB2312" w:eastAsia="仿宋_GB2312" w:cs="宋体"/>
          <w:kern w:val="0"/>
          <w:sz w:val="28"/>
          <w:szCs w:val="28"/>
        </w:rPr>
        <w:t>：省商务厅  各市商务局（委）</w:t>
      </w:r>
    </w:p>
    <w:p>
      <w:pPr>
        <w:ind w:firstLine="560"/>
        <w:jc w:val="both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  <w:r>
        <w:rPr>
          <w:rFonts w:ascii="仿宋_GB2312" w:eastAsia="仿宋_GB2312"/>
          <w:sz w:val="28"/>
          <w:szCs w:val="28"/>
        </w:rPr>
        <w:br w:type="page"/>
      </w:r>
      <w:r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  <w:t>附件：</w:t>
      </w:r>
    </w:p>
    <w:p>
      <w:pPr>
        <w:ind w:firstLine="560"/>
        <w:jc w:val="both"/>
        <w:rPr>
          <w:rFonts w:hint="eastAsia" w:ascii="黑体" w:hAnsi="黑体" w:eastAsia="黑体" w:cs="黑体"/>
          <w:b/>
          <w:bCs/>
          <w:sz w:val="36"/>
          <w:szCs w:val="36"/>
          <w:lang w:eastAsia="zh-CN"/>
        </w:rPr>
      </w:pPr>
    </w:p>
    <w:p>
      <w:pPr>
        <w:ind w:firstLine="560"/>
        <w:jc w:val="center"/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6"/>
          <w:szCs w:val="36"/>
          <w:lang w:val="en-US" w:eastAsia="zh-CN"/>
        </w:rPr>
        <w:t>“浙江省连锁业十佳店长”光荣榜</w:t>
      </w:r>
    </w:p>
    <w:p>
      <w:pPr>
        <w:ind w:firstLine="560"/>
        <w:jc w:val="center"/>
        <w:rPr>
          <w:rFonts w:hint="eastAsia" w:ascii="仿宋_GB2312" w:eastAsia="仿宋_GB2312" w:cs="宋体"/>
          <w:b/>
          <w:bCs/>
          <w:color w:val="000000"/>
          <w:kern w:val="0"/>
          <w:sz w:val="32"/>
          <w:szCs w:val="32"/>
          <w:lang w:val="en-US" w:eastAsia="zh-CN"/>
        </w:rPr>
      </w:pPr>
    </w:p>
    <w:tbl>
      <w:tblPr>
        <w:tblStyle w:val="4"/>
        <w:tblW w:w="92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3"/>
        <w:gridCol w:w="1275"/>
        <w:gridCol w:w="3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4623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杭州联华华商集团有限公司</w:t>
            </w:r>
          </w:p>
        </w:tc>
        <w:tc>
          <w:tcPr>
            <w:tcW w:w="12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陈晓英</w:t>
            </w:r>
          </w:p>
        </w:tc>
        <w:tc>
          <w:tcPr>
            <w:tcW w:w="3375" w:type="dxa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和平购物城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462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华润万家生活超市（浙江）有限公司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孟红映</w:t>
            </w:r>
          </w:p>
        </w:tc>
        <w:tc>
          <w:tcPr>
            <w:tcW w:w="33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余姚五彩城店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462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浙江苏宁云商商贸有限公司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何云锋</w:t>
            </w:r>
          </w:p>
        </w:tc>
        <w:tc>
          <w:tcPr>
            <w:tcW w:w="33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苏宁易购杭州生活广场店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atLeast"/>
          <w:jc w:val="center"/>
        </w:trPr>
        <w:tc>
          <w:tcPr>
            <w:tcW w:w="462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杭州小拇指汽车维修科技股份有限公司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侯雪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五福店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  <w:jc w:val="center"/>
        </w:trPr>
        <w:tc>
          <w:tcPr>
            <w:tcW w:w="462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杭州中策车空间汽车服务有限公司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程广林</w:t>
            </w:r>
          </w:p>
        </w:tc>
        <w:tc>
          <w:tcPr>
            <w:tcW w:w="33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下沙旗舰店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462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雄风集团有限公司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马旦雄</w:t>
            </w:r>
          </w:p>
        </w:tc>
        <w:tc>
          <w:tcPr>
            <w:tcW w:w="33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新天地男装运动休闲</w:t>
            </w: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部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462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湖州浙北大厦超市有限公司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沈小红</w:t>
            </w:r>
          </w:p>
        </w:tc>
        <w:tc>
          <w:tcPr>
            <w:tcW w:w="337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浙北超市米兰店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462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浙江五芳斋实业股份有限公司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陈晓</w:t>
            </w:r>
          </w:p>
        </w:tc>
        <w:tc>
          <w:tcPr>
            <w:tcW w:w="33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创新路店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462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浙江海港超市连锁有限公司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沈新华</w:t>
            </w:r>
          </w:p>
        </w:tc>
        <w:tc>
          <w:tcPr>
            <w:tcW w:w="33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海宁市斜桥二店连锁店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4623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浙江宜佳向阳超市有限公司</w:t>
            </w:r>
          </w:p>
        </w:tc>
        <w:tc>
          <w:tcPr>
            <w:tcW w:w="12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林红卫</w:t>
            </w:r>
          </w:p>
        </w:tc>
        <w:tc>
          <w:tcPr>
            <w:tcW w:w="3375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向阳超市山下湖店</w:t>
            </w:r>
          </w:p>
        </w:tc>
      </w:tr>
    </w:tbl>
    <w:p>
      <w:pPr>
        <w:ind w:firstLine="560"/>
        <w:jc w:val="center"/>
        <w:rPr>
          <w:rFonts w:hint="eastAsia" w:ascii="仿宋_GB2312" w:eastAsia="仿宋_GB2312" w:cs="宋体"/>
          <w:b/>
          <w:bCs/>
          <w:color w:val="000000"/>
          <w:kern w:val="0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416C0"/>
    <w:rsid w:val="0C162706"/>
    <w:rsid w:val="1CD5198C"/>
    <w:rsid w:val="1F2B2D46"/>
    <w:rsid w:val="52D02952"/>
    <w:rsid w:val="78913BF6"/>
    <w:rsid w:val="79B416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2017-12-12T02:03:00Z</dcterms:created>
  <dc:creator>蓬蒿1401710835</dc:creator>
  <cp:lastModifiedBy>蓬蒿1401710835</cp:lastModifiedBy>
  <cp:lastPrinted>2017-12-12T02:28:00Z</cp:lastPrinted>
  <dcterms:modified xsi:type="dcterms:W3CDTF">2017-12-12T02:38:34Z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